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PRODUCT STRATEGY ONE-PAGER</w:t>
      </w:r>
    </w:p>
    <w:p/>
    <w:p>
      <w:r>
        <w:t xml:space="preserve">SẢN PHẨM / ĐỘI: [Điền]      NGÀY: [Điền]      RÀ SOÁT LẠI: [Điền, vd mỗi quý]</w:t>
      </w:r>
    </w:p>
    <w:p/>
    <w:p>
      <w:r>
        <w:t xml:space="preserve">1) KHÁCH HÀNG MỤC TIÊU</w:t>
      </w:r>
    </w:p>
    <w:p>
      <w:r>
        <w:t xml:space="preserve">[Ai? Phân khúc nào? Đặc điểm/nỗi đau chính?]</w:t>
      </w:r>
    </w:p>
    <w:p/>
    <w:p>
      <w:r>
        <w:t xml:space="preserve">2) VẤN ĐỀ CỐT LÕI</w:t>
      </w:r>
    </w:p>
    <w:p>
      <w:r>
        <w:t xml:space="preserve">[Nỗi đau lớn nhất ta giải quyết — 1-2 câu, cụ thể]</w:t>
      </w:r>
    </w:p>
    <w:p/>
    <w:p>
      <w:r>
        <w:t xml:space="preserve">3) VÌ SAO LÀ BÂY GIỜ</w:t>
      </w:r>
    </w:p>
    <w:p>
      <w:r>
        <w:t xml:space="preserve">[Xu hướng/thay đổi khiến việc này cấp thiết ngay lúc này]</w:t>
      </w:r>
    </w:p>
    <w:p/>
    <w:p>
      <w:r>
        <w:t xml:space="preserve">4) CÁCH TA THẮNG (HOW TO WIN)</w:t>
      </w:r>
    </w:p>
    <w:p>
      <w:r>
        <w:t xml:space="preserve">[Định vị &amp; lợi thế khác biệt — vì sao khách chọn ta thay vì đối thủ]</w:t>
      </w:r>
    </w:p>
    <w:p/>
    <w:p>
      <w:r>
        <w:t xml:space="preserve">5) CÁC CƯỢC CHIẾN LƯỢC (2-3)</w:t>
      </w:r>
    </w:p>
    <w:p>
      <w:r>
        <w:t xml:space="preserve">• [Cược 1]</w:t>
      </w:r>
    </w:p>
    <w:p>
      <w:r>
        <w:t xml:space="preserve">• [Cược 2]</w:t>
      </w:r>
    </w:p>
    <w:p>
      <w:r>
        <w:t xml:space="preserve">• [Cược 3]</w:t>
      </w:r>
    </w:p>
    <w:p/>
    <w:p>
      <w:r>
        <w:t xml:space="preserve">6) ĐIỀU TA KHÔNG LÀM (ĐÁNH ĐỔI)</w:t>
      </w:r>
    </w:p>
    <w:p>
      <w:r>
        <w:t xml:space="preserve">• [Chọn KHÔNG làm gì để giữ focus]</w:t>
      </w:r>
    </w:p>
    <w:p/>
    <w:p>
      <w:r>
        <w:t xml:space="preserve">7) KẾT QUẢ THEN CHỐT (KR)</w:t>
      </w:r>
    </w:p>
    <w:p>
      <w:r>
        <w:t xml:space="preserve">• [Chỉ số 1: từ X đến Y trong thời gian nào]</w:t>
      </w:r>
    </w:p>
    <w:p>
      <w:r>
        <w:t xml:space="preserve">• [Chỉ số 2: ...]</w:t>
      </w:r>
    </w:p>
    <w:p/>
    <w:p>
      <w:r>
        <w:t xml:space="preserve">=== VÍ DỤ ĐÃ ĐIỀN ===</w:t>
      </w:r>
    </w:p>
    <w:p>
      <w:r>
        <w:t xml:space="preserve">SẢN PHẨM: Ví điện tử ABC</w:t>
      </w:r>
    </w:p>
    <w:p>
      <w:r>
        <w:t xml:space="preserve">KHÁCH HÀNG MỤC TIÊU: Người dùng 18-30 ở đô thị, thanh toán hằng ngày.</w:t>
      </w:r>
    </w:p>
    <w:p>
      <w:r>
        <w:t xml:space="preserve">VẤN ĐỀ CỐT LÕI: Thanh toán và chuyển tiền còn nhiều bước, thiếu tin cậy.</w:t>
      </w:r>
    </w:p>
    <w:p>
      <w:r>
        <w:t xml:space="preserve">VÌ SAO LÀ BÂY GIỜ: QR phổ biến, ngân hàng mở API, người dùng đã quen ví.</w:t>
      </w:r>
    </w:p>
    <w:p>
      <w:r>
        <w:t xml:space="preserve">CÁCH TA THẮNG: Nhanh nhất và an toàn nhất cho giao dịch hằng ngày.</w:t>
      </w:r>
    </w:p>
    <w:p>
      <w:r>
        <w:t xml:space="preserve">CÁC CƯỢC: (1) QR liên thông mọi ngân hàng; (2) hoàn tiền theo thói quen chi tiêu.</w:t>
      </w:r>
    </w:p>
    <w:p>
      <w:r>
        <w:t xml:space="preserve">ĐIỀU TA KHÔNG LÀM: Không làm đầu tư/chứng khoán trong năm nay.</w:t>
      </w:r>
    </w:p>
    <w:p>
      <w:r>
        <w:t xml:space="preserve">KR: Tỷ lệ giao dịch lỗi 2% -&gt; 0.1%; số giao dịch/người/tuần 3 -&gt; 6.</w:t>
      </w:r>
    </w:p>
    <w:sectPr>
      <w:pgSz w:w="11906" w:h="16838"/>
      <w:pgMar w:top="1134" w:right="1134" w:bottom="1134" w:left="1134"/>
    </w:sectPr>
  </w:body>
</w:document>
</file>